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9D" w:rsidRPr="002A211C" w:rsidRDefault="003F5A9D" w:rsidP="002A211C">
      <w:pPr>
        <w:pStyle w:val="a6"/>
        <w:jc w:val="center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Итоги адаптационного периода</w:t>
      </w:r>
    </w:p>
    <w:p w:rsidR="003F5A9D" w:rsidRPr="002A211C" w:rsidRDefault="003F5A9D" w:rsidP="002A211C">
      <w:pPr>
        <w:pStyle w:val="a6"/>
        <w:jc w:val="center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полугодие 2018 учебного года</w:t>
      </w:r>
    </w:p>
    <w:p w:rsidR="000C7005" w:rsidRPr="002A211C" w:rsidRDefault="000C7005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0C97" w:rsidRPr="002A211C" w:rsidRDefault="007B0C97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    Целью 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коррекционно-педагогической деятельности </w:t>
      </w:r>
      <w:r w:rsidR="00034761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учителя-дефектолога является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устранение причин, из-за которых дети испытывают трудности в учении, усвоении тех или иных предметных знаний, умений и навыков.</w:t>
      </w:r>
      <w:r w:rsidRPr="002A211C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       </w:t>
      </w:r>
    </w:p>
    <w:p w:rsidR="007B0C97" w:rsidRPr="002A211C" w:rsidRDefault="007B0C97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      Содержательно 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это заключалось в исправлении или ослаблении имеющихся у ребенка нарушений развития психических школьно-значимых функций и формировании учебной деятельности.</w:t>
      </w:r>
    </w:p>
    <w:p w:rsidR="007B0C97" w:rsidRPr="002A211C" w:rsidRDefault="007B0C97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i/>
          <w:iCs/>
          <w:color w:val="000000"/>
          <w:sz w:val="24"/>
          <w:szCs w:val="24"/>
        </w:rPr>
        <w:t>      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 Учитель-дефектолог начал 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работать с сентября 2018 года.</w:t>
      </w:r>
    </w:p>
    <w:p w:rsidR="007B0C97" w:rsidRPr="002A211C" w:rsidRDefault="007B0C97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 2018-2019 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уч. году учителем-дефектологом велась работа по следующим направлениям: 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диагностическое, аналитическое, коррекционно-развивающее, консультационное, методическое.</w:t>
      </w:r>
    </w:p>
    <w:p w:rsidR="007B0C97" w:rsidRPr="002A211C" w:rsidRDefault="007B0C97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Диагностическое направление.</w:t>
      </w:r>
    </w:p>
    <w:p w:rsidR="007B0C97" w:rsidRPr="002A211C" w:rsidRDefault="007B0C97" w:rsidP="00F02B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Цель - выявить причин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ы возникновения трудностей, обучающихся в обучении.</w:t>
      </w:r>
    </w:p>
    <w:p w:rsidR="007B0C97" w:rsidRPr="002A211C" w:rsidRDefault="007B0C97" w:rsidP="00F02B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На данном этапе работы в процессе диагностического обследования учащихся учителю-дефектологу удалось выявить симптомы учебных затруднений и получить ответ на 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вопрос о причинах и механизмах их возникновения 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у детей, что и определило направленность и содержание требующейся коррекционной работы.</w:t>
      </w:r>
    </w:p>
    <w:p w:rsidR="007B0C97" w:rsidRPr="002A211C" w:rsidRDefault="007B0C97" w:rsidP="00F02B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ab/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После изучения в процессе диагностической работы определились основные направления коррекционной работы с младшими школьниками с трудностями в обучении.</w:t>
      </w:r>
    </w:p>
    <w:p w:rsidR="007B0C97" w:rsidRPr="002A211C" w:rsidRDefault="007B0C97" w:rsidP="00F02B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 Средствами достижения цели являлись специальные задания диагностического характера; анализ тетрадей детей, их письменных работ и других продуктов деятельности (рисунков, поделок и </w:t>
      </w:r>
      <w:proofErr w:type="spellStart"/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); наблюдения за учащимися на уроках.</w:t>
      </w:r>
      <w:r w:rsidR="00034761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0C97" w:rsidRPr="002A211C" w:rsidRDefault="007B0C97" w:rsidP="00F02B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Продуктом (результатом) стали сведения о симптомах учебных затруднен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ий и причинах их возникновения 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у учащихся, зафиксированные в дефектологических представлениях.</w:t>
      </w:r>
    </w:p>
    <w:p w:rsidR="007B0C97" w:rsidRPr="002A211C" w:rsidRDefault="002A211C" w:rsidP="00F02BB2">
      <w:pPr>
        <w:pStyle w:val="a6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 период с </w:t>
      </w:r>
      <w:r w:rsidR="007B0C97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01.09.2018 по 15.09.2</w:t>
      </w:r>
      <w:r w:rsidR="00034761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018 были обследованы учащиеся 1-5,6,7 классов. В количестве 43 обучающихся.</w:t>
      </w:r>
    </w:p>
    <w:p w:rsidR="002A211C" w:rsidRPr="002A211C" w:rsidRDefault="002A211C" w:rsidP="00F02BB2">
      <w:pPr>
        <w:pStyle w:val="a6"/>
        <w:jc w:val="both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0C97" w:rsidRPr="002A211C" w:rsidRDefault="007B0C97" w:rsidP="002A211C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Аналитическое направление.</w:t>
      </w:r>
    </w:p>
    <w:p w:rsidR="007B0C97" w:rsidRPr="002A211C" w:rsidRDefault="007B0C97" w:rsidP="002A211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Цель - определить направления и задачи </w:t>
      </w:r>
      <w:r w:rsidR="00034761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коррекционной работы с обучающимися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конкретного данного класса.</w:t>
      </w:r>
    </w:p>
    <w:p w:rsidR="007B0C97" w:rsidRPr="002A211C" w:rsidRDefault="007B0C97" w:rsidP="002A211C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Средства достижения цели - анализ дефектологических представлений.</w:t>
      </w:r>
    </w:p>
    <w:p w:rsidR="007B0C97" w:rsidRPr="002A211C" w:rsidRDefault="007B0C97" w:rsidP="002A211C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Продуктом (результатом) стал план коррекционной работы. В этом плане были от</w:t>
      </w:r>
      <w:r w:rsidR="00034761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ражены общие для группы обучающихся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и индивидуальные в отношении конкретных детей задачи коррекционной работы.</w:t>
      </w:r>
      <w:r w:rsidR="003F5A9D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Для диагностической работы использовала методику Белопольской.</w:t>
      </w:r>
    </w:p>
    <w:p w:rsidR="002A211C" w:rsidRPr="002A211C" w:rsidRDefault="002A211C" w:rsidP="002A211C">
      <w:pPr>
        <w:pStyle w:val="a6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0C97" w:rsidRPr="002A211C" w:rsidRDefault="007B0C97" w:rsidP="002A211C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Коррекционно-развивающее направление.</w:t>
      </w:r>
    </w:p>
    <w:p w:rsidR="007B0C97" w:rsidRPr="002A211C" w:rsidRDefault="007B0C97" w:rsidP="002A211C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Коррекционно-развивающая работа велась по груп</w:t>
      </w:r>
      <w:r w:rsidR="002A211C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пам, которые были сформированы </w:t>
      </w:r>
      <w:r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после проведённой диагностики (с 01.09.18 по 15.09.18), в зависимости от типа ведущего нарушения; согласно разработанному перспективному и тематическому плану. Также проводились индивидуальные занятия по коррекции нарушений.</w:t>
      </w:r>
    </w:p>
    <w:p w:rsidR="007B0C97" w:rsidRPr="002A211C" w:rsidRDefault="002A211C" w:rsidP="002A211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 результате дефектологических </w:t>
      </w:r>
      <w:r w:rsidR="007B0C97" w:rsidRPr="002A211C">
        <w:rPr>
          <w:rStyle w:val="c4"/>
          <w:rFonts w:ascii="Times New Roman" w:hAnsi="Times New Roman" w:cs="Times New Roman"/>
          <w:color w:val="000000"/>
          <w:sz w:val="24"/>
          <w:szCs w:val="24"/>
        </w:rPr>
        <w:t>занятий были получены следующие результаты: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696"/>
        <w:gridCol w:w="24"/>
        <w:gridCol w:w="2252"/>
        <w:gridCol w:w="30"/>
        <w:gridCol w:w="2283"/>
        <w:gridCol w:w="2286"/>
      </w:tblGrid>
      <w:tr w:rsidR="005B5189" w:rsidRPr="002A211C" w:rsidTr="005B5189">
        <w:trPr>
          <w:trHeight w:val="368"/>
        </w:trPr>
        <w:tc>
          <w:tcPr>
            <w:tcW w:w="2696" w:type="dxa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5B5189" w:rsidRPr="002A211C" w:rsidRDefault="00424E05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Усвоили </w:t>
            </w:r>
          </w:p>
        </w:tc>
        <w:tc>
          <w:tcPr>
            <w:tcW w:w="2311" w:type="dxa"/>
            <w:gridSpan w:val="2"/>
          </w:tcPr>
          <w:p w:rsidR="005B5189" w:rsidRPr="002A211C" w:rsidRDefault="00424E05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усвоили</w:t>
            </w:r>
          </w:p>
        </w:tc>
        <w:tc>
          <w:tcPr>
            <w:tcW w:w="2287" w:type="dxa"/>
          </w:tcPr>
          <w:p w:rsidR="005B5189" w:rsidRPr="002A211C" w:rsidRDefault="00424E05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Общая осведомленность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5B5189" w:rsidRPr="002A211C" w:rsidRDefault="00424E05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Сформированность временных и пространственных представлений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Сформированность обобщающих понятий.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Понимание смысла сюжетной картины, рассказа.</w:t>
            </w:r>
          </w:p>
        </w:tc>
        <w:tc>
          <w:tcPr>
            <w:tcW w:w="2283" w:type="dxa"/>
            <w:gridSpan w:val="2"/>
          </w:tcPr>
          <w:p w:rsidR="005B5189" w:rsidRPr="002A211C" w:rsidRDefault="00424E05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Установление причинно- следственных связей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034761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Письмо</w:t>
            </w:r>
            <w:r w:rsidR="00034761"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034761"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B5189" w:rsidRPr="002A211C" w:rsidTr="005B5189">
        <w:tblPrEx>
          <w:tblLook w:val="04A0" w:firstRow="1" w:lastRow="0" w:firstColumn="1" w:lastColumn="0" w:noHBand="0" w:noVBand="1"/>
        </w:tblPrEx>
        <w:tc>
          <w:tcPr>
            <w:tcW w:w="2720" w:type="dxa"/>
            <w:gridSpan w:val="2"/>
          </w:tcPr>
          <w:p w:rsidR="005B5189" w:rsidRPr="002A211C" w:rsidRDefault="005B5189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283" w:type="dxa"/>
            <w:gridSpan w:val="2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5B5189" w:rsidRPr="002A211C" w:rsidRDefault="008253AE" w:rsidP="002A211C">
            <w:pPr>
              <w:pStyle w:val="a6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11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</w:tbl>
    <w:p w:rsidR="00771964" w:rsidRDefault="00771964" w:rsidP="002A211C">
      <w:pPr>
        <w:pStyle w:val="a6"/>
        <w:rPr>
          <w:rStyle w:val="c3"/>
          <w:rFonts w:ascii="Times New Roman" w:hAnsi="Times New Roman" w:cs="Times New Roman"/>
          <w:b/>
          <w:sz w:val="24"/>
          <w:szCs w:val="24"/>
        </w:rPr>
      </w:pPr>
    </w:p>
    <w:p w:rsidR="007B0C97" w:rsidRPr="00F02BB2" w:rsidRDefault="002A211C" w:rsidP="00AD3C2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2BB2">
        <w:rPr>
          <w:rStyle w:val="c3"/>
          <w:rFonts w:ascii="Times New Roman" w:hAnsi="Times New Roman" w:cs="Times New Roman"/>
          <w:b/>
          <w:sz w:val="24"/>
          <w:szCs w:val="24"/>
        </w:rPr>
        <w:t>Консультативное направление</w:t>
      </w:r>
      <w:r w:rsidR="007B0C97" w:rsidRPr="00F02BB2">
        <w:rPr>
          <w:rStyle w:val="c3"/>
          <w:rFonts w:ascii="Times New Roman" w:hAnsi="Times New Roman" w:cs="Times New Roman"/>
          <w:b/>
          <w:sz w:val="24"/>
          <w:szCs w:val="24"/>
        </w:rPr>
        <w:t>.</w:t>
      </w:r>
    </w:p>
    <w:p w:rsidR="00771964" w:rsidRDefault="00AD3C2D" w:rsidP="00AD3C2D">
      <w:pPr>
        <w:pStyle w:val="a6"/>
        <w:spacing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Style w:val="c4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полугодия проводили</w:t>
      </w:r>
      <w:r w:rsidR="007B0C97" w:rsidRPr="002A211C">
        <w:rPr>
          <w:rStyle w:val="c4"/>
          <w:rFonts w:ascii="Times New Roman" w:hAnsi="Times New Roman" w:cs="Times New Roman"/>
          <w:sz w:val="24"/>
          <w:szCs w:val="24"/>
        </w:rPr>
        <w:t>сь инди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видуальные консультации </w:t>
      </w:r>
      <w:r w:rsidR="002A211C" w:rsidRPr="002A211C">
        <w:rPr>
          <w:rStyle w:val="c4"/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c4"/>
          <w:rFonts w:ascii="Times New Roman" w:hAnsi="Times New Roman" w:cs="Times New Roman"/>
          <w:sz w:val="24"/>
          <w:szCs w:val="24"/>
        </w:rPr>
        <w:t>запросам учителей</w:t>
      </w:r>
      <w:r w:rsidRPr="00AD3C2D">
        <w:rPr>
          <w:rStyle w:val="c4"/>
          <w:rFonts w:ascii="Times New Roman" w:hAnsi="Times New Roman" w:cs="Times New Roman"/>
          <w:sz w:val="24"/>
          <w:szCs w:val="24"/>
        </w:rPr>
        <w:t>,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воспитателей </w:t>
      </w:r>
      <w:r w:rsidR="00771964">
        <w:rPr>
          <w:rStyle w:val="c4"/>
          <w:rFonts w:ascii="Times New Roman" w:hAnsi="Times New Roman" w:cs="Times New Roman"/>
          <w:sz w:val="24"/>
          <w:szCs w:val="24"/>
        </w:rPr>
        <w:t xml:space="preserve">и родителей, по следующим темам: </w:t>
      </w:r>
    </w:p>
    <w:p w:rsidR="00771964" w:rsidRDefault="00771964" w:rsidP="00AD3C2D">
      <w:pPr>
        <w:pStyle w:val="a6"/>
        <w:spacing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взаимодействие учителя – дефектолога с родителями;</w:t>
      </w:r>
    </w:p>
    <w:p w:rsidR="00771964" w:rsidRDefault="00771964" w:rsidP="00AD3C2D">
      <w:pPr>
        <w:pStyle w:val="a6"/>
        <w:spacing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особенности развития обучающихся с ОВЗ;</w:t>
      </w:r>
    </w:p>
    <w:p w:rsidR="00771964" w:rsidRDefault="00771964" w:rsidP="00AD3C2D">
      <w:pPr>
        <w:pStyle w:val="a6"/>
        <w:spacing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что нужно знать о навыках письма;</w:t>
      </w:r>
    </w:p>
    <w:p w:rsidR="00771964" w:rsidRDefault="00771964" w:rsidP="00AD3C2D">
      <w:pPr>
        <w:pStyle w:val="a6"/>
        <w:spacing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как обучать ребенка в быту;</w:t>
      </w:r>
    </w:p>
    <w:p w:rsidR="00771964" w:rsidRDefault="00771964" w:rsidP="00AD3C2D">
      <w:pPr>
        <w:pStyle w:val="a6"/>
        <w:spacing w:line="36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развивающие игрушки своими руками (для детей и родителей) и т.д.</w:t>
      </w:r>
    </w:p>
    <w:p w:rsidR="00AD3C2D" w:rsidRDefault="00AD3C2D" w:rsidP="00AD3C2D">
      <w:pPr>
        <w:pStyle w:val="c1"/>
        <w:spacing w:before="0" w:beforeAutospacing="0" w:after="0" w:afterAutospacing="0" w:line="360" w:lineRule="auto"/>
        <w:rPr>
          <w:color w:val="000000"/>
        </w:rPr>
      </w:pPr>
    </w:p>
    <w:p w:rsidR="00F02BB2" w:rsidRDefault="00F02BB2" w:rsidP="00AD3C2D">
      <w:pPr>
        <w:pStyle w:val="c1"/>
        <w:spacing w:before="0" w:beforeAutospacing="0" w:after="0" w:afterAutospacing="0" w:line="360" w:lineRule="auto"/>
        <w:rPr>
          <w:b/>
          <w:color w:val="000000"/>
        </w:rPr>
      </w:pPr>
      <w:r w:rsidRPr="00771964">
        <w:rPr>
          <w:b/>
          <w:color w:val="000000"/>
        </w:rPr>
        <w:t>Методическое направление</w:t>
      </w:r>
      <w:r w:rsidR="00771964">
        <w:rPr>
          <w:b/>
          <w:color w:val="000000"/>
        </w:rPr>
        <w:t xml:space="preserve">. </w:t>
      </w:r>
    </w:p>
    <w:p w:rsidR="00771964" w:rsidRPr="00771964" w:rsidRDefault="00771964" w:rsidP="00AD3C2D">
      <w:pPr>
        <w:pStyle w:val="c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Учителя – дефектологи принимали участие во всероссийском тестировании «Социальные педагоги и психологи в образовательных организациях». Проводили мастер – класс «Рисование на камнях»</w:t>
      </w:r>
      <w:r w:rsidR="00AD3C2D">
        <w:rPr>
          <w:color w:val="000000"/>
        </w:rPr>
        <w:t xml:space="preserve">. Так же учитель – дефектолог проходила курсы повышения квалификации  «Практические типовые решения реализации ФГОС ОВЗ». </w:t>
      </w:r>
    </w:p>
    <w:p w:rsidR="00AD3C2D" w:rsidRDefault="00AD3C2D" w:rsidP="002A211C">
      <w:pPr>
        <w:pStyle w:val="c1"/>
        <w:spacing w:before="0" w:beforeAutospacing="0" w:after="0" w:afterAutospacing="0" w:line="360" w:lineRule="auto"/>
        <w:ind w:firstLine="568"/>
        <w:jc w:val="right"/>
        <w:rPr>
          <w:color w:val="000000"/>
        </w:rPr>
      </w:pPr>
    </w:p>
    <w:p w:rsidR="002A211C" w:rsidRPr="002A211C" w:rsidRDefault="002A211C" w:rsidP="002A211C">
      <w:pPr>
        <w:pStyle w:val="c1"/>
        <w:spacing w:before="0" w:beforeAutospacing="0" w:after="0" w:afterAutospacing="0" w:line="360" w:lineRule="auto"/>
        <w:ind w:firstLine="568"/>
        <w:jc w:val="right"/>
        <w:rPr>
          <w:color w:val="000000"/>
        </w:rPr>
      </w:pPr>
      <w:r w:rsidRPr="002A211C">
        <w:rPr>
          <w:color w:val="000000"/>
        </w:rPr>
        <w:t>Учитель – дефектолог:</w:t>
      </w:r>
    </w:p>
    <w:p w:rsidR="002A211C" w:rsidRPr="00AD3C2D" w:rsidRDefault="002A211C" w:rsidP="002A211C">
      <w:pPr>
        <w:pStyle w:val="c1"/>
        <w:spacing w:before="0" w:beforeAutospacing="0" w:after="0" w:afterAutospacing="0" w:line="360" w:lineRule="auto"/>
        <w:ind w:firstLine="568"/>
        <w:jc w:val="right"/>
        <w:rPr>
          <w:color w:val="000000" w:themeColor="text1"/>
        </w:rPr>
      </w:pPr>
      <w:r w:rsidRPr="00AD3C2D">
        <w:rPr>
          <w:bCs/>
          <w:iCs/>
          <w:color w:val="000000" w:themeColor="text1"/>
        </w:rPr>
        <w:t>Суслова Елена Анатольевна</w:t>
      </w:r>
    </w:p>
    <w:p w:rsidR="00666BB3" w:rsidRPr="003F5A9D" w:rsidRDefault="00666BB3" w:rsidP="003F5A9D">
      <w:pPr>
        <w:spacing w:before="240" w:after="24" w:line="36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66BB3" w:rsidRPr="003F5A9D" w:rsidRDefault="00666BB3" w:rsidP="003F5A9D">
      <w:pPr>
        <w:spacing w:before="240" w:after="24" w:line="36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66BB3" w:rsidRPr="003F5A9D" w:rsidRDefault="00666BB3" w:rsidP="003F5A9D">
      <w:pPr>
        <w:spacing w:before="240" w:after="24" w:line="36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66BB3" w:rsidRPr="003F5A9D" w:rsidRDefault="00666BB3" w:rsidP="003F5A9D">
      <w:pPr>
        <w:spacing w:before="240" w:after="24" w:line="360" w:lineRule="auto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E6C6E" w:rsidRPr="003F5A9D" w:rsidRDefault="00697FBC" w:rsidP="003F5A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6C6E" w:rsidRPr="003F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73"/>
    <w:rsid w:val="00034761"/>
    <w:rsid w:val="000C7005"/>
    <w:rsid w:val="002A211C"/>
    <w:rsid w:val="003F5A9D"/>
    <w:rsid w:val="00424E05"/>
    <w:rsid w:val="005107E7"/>
    <w:rsid w:val="005B5189"/>
    <w:rsid w:val="005D56D0"/>
    <w:rsid w:val="00602EBC"/>
    <w:rsid w:val="00666BB3"/>
    <w:rsid w:val="00697FBC"/>
    <w:rsid w:val="00771964"/>
    <w:rsid w:val="007B0C97"/>
    <w:rsid w:val="008253AE"/>
    <w:rsid w:val="00AD3C2D"/>
    <w:rsid w:val="00EB0BB0"/>
    <w:rsid w:val="00F02BB2"/>
    <w:rsid w:val="00F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C97"/>
  </w:style>
  <w:style w:type="paragraph" w:customStyle="1" w:styleId="c11">
    <w:name w:val="c11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0C97"/>
  </w:style>
  <w:style w:type="paragraph" w:customStyle="1" w:styleId="c10">
    <w:name w:val="c10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A2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C97"/>
  </w:style>
  <w:style w:type="paragraph" w:customStyle="1" w:styleId="c11">
    <w:name w:val="c11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0C97"/>
  </w:style>
  <w:style w:type="paragraph" w:customStyle="1" w:styleId="c10">
    <w:name w:val="c10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A2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8</dc:creator>
  <cp:keywords/>
  <dc:description/>
  <cp:lastModifiedBy>Пользователь</cp:lastModifiedBy>
  <cp:revision>8</cp:revision>
  <cp:lastPrinted>2018-12-14T01:56:00Z</cp:lastPrinted>
  <dcterms:created xsi:type="dcterms:W3CDTF">2018-12-13T04:23:00Z</dcterms:created>
  <dcterms:modified xsi:type="dcterms:W3CDTF">2019-01-30T06:04:00Z</dcterms:modified>
</cp:coreProperties>
</file>