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940" w:rsidRPr="00AC69A2" w:rsidRDefault="00290315" w:rsidP="00C861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C69A2">
        <w:rPr>
          <w:rFonts w:ascii="Times New Roman" w:hAnsi="Times New Roman" w:cs="Times New Roman"/>
          <w:sz w:val="24"/>
          <w:szCs w:val="24"/>
        </w:rPr>
        <w:t>АННОТАЦИЯ</w:t>
      </w:r>
    </w:p>
    <w:p w:rsidR="00571940" w:rsidRPr="00AC69A2" w:rsidRDefault="00290315" w:rsidP="00C861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C69A2">
        <w:rPr>
          <w:rFonts w:ascii="Times New Roman" w:hAnsi="Times New Roman" w:cs="Times New Roman"/>
          <w:sz w:val="24"/>
          <w:szCs w:val="24"/>
        </w:rPr>
        <w:t>К РАБОЧЕЙ ПРОГРАММЕ КОРРЕКЦИОННОГО КУРСА</w:t>
      </w:r>
    </w:p>
    <w:p w:rsidR="00571940" w:rsidRPr="00AC69A2" w:rsidRDefault="00571940" w:rsidP="00AC69A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147"/>
      </w:tblGrid>
      <w:tr w:rsidR="00571940" w:rsidRPr="00AC69A2" w:rsidTr="006B4BE8">
        <w:tc>
          <w:tcPr>
            <w:tcW w:w="2198" w:type="dxa"/>
          </w:tcPr>
          <w:p w:rsidR="00571940" w:rsidRPr="00AC69A2" w:rsidRDefault="00571940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571940" w:rsidRPr="00AC69A2" w:rsidRDefault="00C8615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</w:tr>
      <w:tr w:rsidR="00571940" w:rsidRPr="00AC69A2" w:rsidTr="006B4BE8">
        <w:tc>
          <w:tcPr>
            <w:tcW w:w="2198" w:type="dxa"/>
          </w:tcPr>
          <w:p w:rsidR="00571940" w:rsidRPr="00AC69A2" w:rsidRDefault="00571940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571940" w:rsidRPr="00AC69A2" w:rsidRDefault="001601A4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C5651" w:rsidRPr="00AC69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2F46" w:rsidRPr="00AC69A2">
              <w:rPr>
                <w:rFonts w:ascii="Times New Roman" w:hAnsi="Times New Roman" w:cs="Times New Roman"/>
                <w:sz w:val="24"/>
                <w:szCs w:val="24"/>
              </w:rPr>
              <w:t>А» (1</w:t>
            </w:r>
            <w:r w:rsidR="000C5651" w:rsidRPr="00AC6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6156">
              <w:rPr>
                <w:rFonts w:ascii="Times New Roman" w:hAnsi="Times New Roman" w:cs="Times New Roman"/>
                <w:sz w:val="24"/>
                <w:szCs w:val="24"/>
              </w:rPr>
              <w:t xml:space="preserve">, 1А (2), 2А, </w:t>
            </w:r>
          </w:p>
        </w:tc>
      </w:tr>
      <w:tr w:rsidR="00571940" w:rsidRPr="00AC69A2" w:rsidTr="006B4BE8">
        <w:tc>
          <w:tcPr>
            <w:tcW w:w="2198" w:type="dxa"/>
          </w:tcPr>
          <w:p w:rsidR="00571940" w:rsidRPr="00AC69A2" w:rsidRDefault="00571940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571940" w:rsidRPr="00AC69A2" w:rsidRDefault="000C5651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86156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</w:tr>
      <w:tr w:rsidR="00571940" w:rsidRPr="00AC69A2" w:rsidTr="006B4BE8">
        <w:tc>
          <w:tcPr>
            <w:tcW w:w="2198" w:type="dxa"/>
          </w:tcPr>
          <w:p w:rsidR="00571940" w:rsidRPr="00AC69A2" w:rsidRDefault="00571940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Практический материал для проведения психолого-педагогического обследования детей. Авторы: </w:t>
            </w:r>
            <w:proofErr w:type="spellStart"/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AC69A2">
              <w:rPr>
                <w:rFonts w:ascii="Times New Roman" w:hAnsi="Times New Roman" w:cs="Times New Roman"/>
                <w:sz w:val="24"/>
                <w:szCs w:val="24"/>
              </w:rPr>
              <w:t xml:space="preserve"> С.Д., Боровик О.В. Издательство: ВЛАДОС Год издания: 2015 Страниц: 115 листов альбома (стимульный материал) + методические рекомендации.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AC69A2">
              <w:rPr>
                <w:rFonts w:ascii="Times New Roman" w:hAnsi="Times New Roman" w:cs="Times New Roman"/>
                <w:sz w:val="24"/>
                <w:szCs w:val="24"/>
              </w:rPr>
              <w:t xml:space="preserve"> С.Д. От диагностики к развитию. Комплексное психолого-педагогическое обследование ребенка раннего возраста. </w:t>
            </w:r>
            <w:proofErr w:type="spellStart"/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C69A2">
              <w:rPr>
                <w:rFonts w:ascii="Times New Roman" w:hAnsi="Times New Roman" w:cs="Times New Roman"/>
                <w:sz w:val="24"/>
                <w:szCs w:val="24"/>
              </w:rPr>
              <w:t xml:space="preserve"> Год: 2016.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ab/>
              <w:t>Цветкова Л.С. Методический альбом. Издательство: Педагогическое общество России: 2012.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4. Сказочное воспитание: ответы на детские вопросы, которые ставят в тупик: сказки вместо нотаций/ Анастасия Финченко, Олеся Севостьянова, - Ростов н/Д: Феникс, 2021. – 125, [1] с.: ил. – (Просто о сложном).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Семаго Н.Я., Семаго М.М. Диагностический альбом. М: Айрис, 2010.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Семенович А.В. Нейропсихологическая коррекция в детском возрасте. С-П: Генезис, 2017. </w:t>
            </w:r>
          </w:p>
          <w:p w:rsidR="00B12F46" w:rsidRPr="00AC69A2" w:rsidRDefault="00AC69A2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2F46" w:rsidRPr="00AC69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12F46" w:rsidRPr="00AC69A2">
              <w:rPr>
                <w:rFonts w:ascii="Times New Roman" w:hAnsi="Times New Roman" w:cs="Times New Roman"/>
                <w:sz w:val="24"/>
                <w:szCs w:val="24"/>
              </w:rPr>
              <w:t>Ясюкова</w:t>
            </w:r>
            <w:proofErr w:type="spellEnd"/>
            <w:r w:rsidR="00B12F46" w:rsidRPr="00AC69A2">
              <w:rPr>
                <w:rFonts w:ascii="Times New Roman" w:hAnsi="Times New Roman" w:cs="Times New Roman"/>
                <w:sz w:val="24"/>
                <w:szCs w:val="24"/>
              </w:rPr>
              <w:t xml:space="preserve"> Л.А., методика определения готовности к школе.  Прогноз и профилактика обучения в начальной школе, методическое руководство, комплексное обеспечение психологической практики. </w:t>
            </w:r>
            <w:proofErr w:type="spellStart"/>
            <w:r w:rsidR="00B12F46" w:rsidRPr="00AC69A2">
              <w:rPr>
                <w:rFonts w:ascii="Times New Roman" w:hAnsi="Times New Roman" w:cs="Times New Roman"/>
                <w:sz w:val="24"/>
                <w:szCs w:val="24"/>
              </w:rPr>
              <w:t>Иматон</w:t>
            </w:r>
            <w:proofErr w:type="spellEnd"/>
          </w:p>
          <w:p w:rsidR="00571940" w:rsidRPr="00AC69A2" w:rsidRDefault="00571940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40" w:rsidRPr="00AC69A2" w:rsidTr="006B4BE8">
        <w:tc>
          <w:tcPr>
            <w:tcW w:w="2198" w:type="dxa"/>
          </w:tcPr>
          <w:p w:rsidR="00571940" w:rsidRPr="00AC69A2" w:rsidRDefault="00571940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1601A4" w:rsidRPr="00AC69A2" w:rsidRDefault="001601A4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 xml:space="preserve">Целью коррекционных занятий педагога - психолога является преодоление и/или ослабление имеющихся особенностей в психическом развитии обучающихся для личностного развития, максимально возможной социальной адаптации. </w:t>
            </w:r>
          </w:p>
          <w:p w:rsidR="00571940" w:rsidRPr="00AC69A2" w:rsidRDefault="00571940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40" w:rsidRPr="00AC69A2" w:rsidTr="001601A4">
        <w:trPr>
          <w:trHeight w:val="699"/>
        </w:trPr>
        <w:tc>
          <w:tcPr>
            <w:tcW w:w="2198" w:type="dxa"/>
          </w:tcPr>
          <w:p w:rsidR="00571940" w:rsidRPr="00AC69A2" w:rsidRDefault="00571940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proofErr w:type="gramStart"/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особые  образовательные</w:t>
            </w:r>
            <w:proofErr w:type="gramEnd"/>
            <w:r w:rsidRPr="00AC69A2">
              <w:rPr>
                <w:rFonts w:ascii="Times New Roman" w:hAnsi="Times New Roman" w:cs="Times New Roman"/>
                <w:sz w:val="24"/>
                <w:szCs w:val="24"/>
              </w:rPr>
              <w:t xml:space="preserve">  потребности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развитии;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Осуществлять индивидуально ориентированную психолого-педагогическую помощь детям с умственной отсталостью (интеллектуальными нарушениями) с учетом особенностей психофизического развития и индивидуальных возможностей обучающихся;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Реализовывать систему мероприятий по социальной адаптации обучающихся с умственной отсталостью (интеллектуальными нарушениями);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Развивать  коммуникативные</w:t>
            </w:r>
            <w:proofErr w:type="gramEnd"/>
            <w:r w:rsidRPr="00AC69A2">
              <w:rPr>
                <w:rFonts w:ascii="Times New Roman" w:hAnsi="Times New Roman" w:cs="Times New Roman"/>
                <w:sz w:val="24"/>
                <w:szCs w:val="24"/>
              </w:rPr>
              <w:t xml:space="preserve">  навыки формирования 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поведения;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Изучать  динамическую</w:t>
            </w:r>
            <w:proofErr w:type="gramEnd"/>
            <w:r w:rsidRPr="00AC69A2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структуру личности обучающегося с целью осуществления коррекционного воздействия на её развитие </w:t>
            </w:r>
            <w:r w:rsidRPr="00AC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определения наиболее подходящей сферы трудовой деятельности.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развивать гражданственность и национальное самосознание обучающихся;</w:t>
            </w:r>
          </w:p>
          <w:p w:rsidR="00571940" w:rsidRPr="00AC69A2" w:rsidRDefault="00571940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58" w:rsidRPr="00AC69A2" w:rsidTr="006B4BE8">
        <w:tc>
          <w:tcPr>
            <w:tcW w:w="2198" w:type="dxa"/>
          </w:tcPr>
          <w:p w:rsidR="00DA3D58" w:rsidRPr="00AC69A2" w:rsidRDefault="00DA3D58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147" w:type="dxa"/>
          </w:tcPr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Личностный результат: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Владение навыками коммуникации и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принятыми ритуалами социального</w:t>
            </w:r>
          </w:p>
          <w:p w:rsidR="001601A4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взаимодействия</w:t>
            </w:r>
          </w:p>
          <w:p w:rsidR="00B12F46" w:rsidRPr="00AC69A2" w:rsidRDefault="00B12F46" w:rsidP="00AC69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69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Принятие и освоение социальной роли обучающегося, формирование и развитие социально значимых мотивов учебной деятельности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навыков сотрудничества с взрослыми и сверстниками в разных социальных ситуация).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Предметные результаты освоения коррекционного курса: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Достаточный уровень: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Обучающийся должны уметь (при активизирующей и организующей помощи):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Различать и показывать (называть) основные цвета; геометрические фигуры (круг, квадрат, треугольник, прямоугольник), тела (шар, куб).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Сравнивать предметы по величине (больше – меньше, длиннее – короче).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Определять изученный цвет, форму, величину в знакомых предметах. Группировать по 1 признаку.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Ориентироваться в схеме тела (знать составляющие и отдельные части тела), различать право – лево с опорой на маркер.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Уметь выполнять простые упражнения.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Согласовывать движения руки и глаза, обеих рук.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Обводить  по</w:t>
            </w:r>
            <w:proofErr w:type="gramEnd"/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трафарету, штриховать.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Определять различия между предметами по форме, величине, цвету, обозначать </w:t>
            </w:r>
            <w:proofErr w:type="gramStart"/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предмет,  показывая</w:t>
            </w:r>
            <w:proofErr w:type="gramEnd"/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(словом).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Различать и показывать (называть) основные цвета.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Конструировать предметы из 3-4 геометрических фигур.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Узнавать предмет по части.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Определять на ощупь разные свойства предметов (по поверхности, весу, температуре) </w:t>
            </w:r>
            <w:proofErr w:type="gramStart"/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 называть</w:t>
            </w:r>
            <w:proofErr w:type="gramEnd"/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их.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Находить различия и сходство в двух аналогичных сюжетных картинках.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Минимальный уровень: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Обучающийся должны уметь (при активизирующей и организующей помощи):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Различать и сопоставлять основные цвета и геометрические фигуры. Называть при организующей помощи.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Сравнивать предметы по 1 признаку (по цвету, по форме, по величине). Сравнивать наложением.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Ориентироваться по схеме тела (составляющие части), при организующей и направляющей помощи.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Ориентироваться в представлении (сутки, дни).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Под руководством взрослого, по показу выполнять простые упражнения для мелкой моторики, отдельных частей тела, воспроизводить правильное дыхание.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6.</w:t>
            </w: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Под контролем выполнять действия по инструкции взрослого, пользоваться письменными принадлежностями.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7. </w:t>
            </w:r>
            <w:r w:rsidRPr="00AC69A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Выделять существенные признаки предметов, сравнивать и отличать от несущественных признаков.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Строить простейшие умозаключения.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Анализировать, сравнивать и обобщать.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Классифицировать предметы по одному-двум признакам.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Запоминать и хранить в памяти несложные инструкции.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Переключаться с одного действия на другое.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1940" w:rsidRPr="00AC69A2" w:rsidTr="006B4BE8">
        <w:tc>
          <w:tcPr>
            <w:tcW w:w="2198" w:type="dxa"/>
          </w:tcPr>
          <w:p w:rsidR="00571940" w:rsidRPr="00AC69A2" w:rsidRDefault="00571940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Диагностика (2 часа)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общей осведомлённости и кругозора учащихся. Исследование мелкой и крупной моторики рук. Динамическая, статическая координация. Ловкость и точность движений.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сенсорных процессов. Исследование восприятия (форма, цвет, размер, материал, пространство и время). Представления о внешних свойствах предметов.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крупной и мелкой моторики (16 часов)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 xml:space="preserve">Крупная моторика. Общеразвивающие подвижные игры. Целенаправленность выполнения действий и движений по инструкции педагога (броски в цель, ходьба по «дорожке следов»).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Развитие точности движений. Развитие умения контролировать сменяемость действий. Развитие ловкости движений. Развитие устойчивости. Развитие слуховой и тактильной координации.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Мелкая моторика. Развитие координации движений кисти рук и пальцев. Пальчиковая гимнастика. Изучение штриховальных линий. Развитие координации движений руки и глаза (нанизывание бус, завязывание узелков). Рисование, штриховка, обводка, по трафарету. Соединение линий по точкам. Контурная аппликация из пластилина и кусочков цветной бумаги. Развитие моторной координации. Упражнения с массажными мячами.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Коррекция сенсорных процессов (46 часов)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Восприятие формы, величины, цвета; конструирование предметов. Зрительное и слуховое восприятие</w:t>
            </w:r>
            <w:r w:rsidRPr="00AC69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Формирование сенсорных эталонов плоскостных геометрических фигур (круг, квадрат, прямоугольник, треугольник) в процессе выполнения упражнений.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Назначение основных форм. Описание предметов. Живое - неживое. Выделение признака формы; Сопоставление размеров двух предметов, контрастных по высоте, длине, ширине, толщине. Различение и выделение основных цветов (красный, желтый, зеленый, синий, черный, белый). Составление целого из частей на разрезном наглядном материале (3-4 детали).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пространства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на собственном теле: дифференциация правой (левой) руки (ноги), правой (левой) части тела. Определение расположения предметов в пространстве (справа - слева, выше - ниже и др.). Движение в заданном направлении в пространстве (вперед, назад, т.д.).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верх, низ, правая (левая) сторона); расположение геометрических фигур по </w:t>
            </w:r>
            <w:r w:rsidRPr="00AC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речевой инструкции, перемещение их на плоскости листа. Составление на листе бумаги комбинаций из полосок, геометрических фигур.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Восприятие времени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ab/>
              <w:t>временных</w:t>
            </w: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показателей: времён года, дней недели. Последовательность событий. Раньше - позже.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Тактильно-двигательное восприятие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Определение на ощупь предметов.</w:t>
            </w: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на ощупь величины предметов из разного материала.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Итоговая диагностика (2 часа)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 xml:space="preserve">Оценка динамики состояния общей осведомлённости и кругозора учащихся. Исследование мелкой и крупной моторики рук. Динамическая, статическая координация. Ловкость и точность движений. 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сенсорных процессов. Исследование восприятия (форма, цвет, размер, материал, пространство и время). Представления о внешних свойствах предметов. </w:t>
            </w:r>
          </w:p>
          <w:p w:rsidR="00571940" w:rsidRPr="00AC69A2" w:rsidRDefault="00571940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BE8" w:rsidRPr="00AC69A2" w:rsidRDefault="006B4BE8" w:rsidP="00AC69A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B4BE8" w:rsidRPr="00AC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1103"/>
    <w:multiLevelType w:val="hybridMultilevel"/>
    <w:tmpl w:val="8BB2D044"/>
    <w:lvl w:ilvl="0" w:tplc="7910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B32"/>
    <w:multiLevelType w:val="hybridMultilevel"/>
    <w:tmpl w:val="0E041DE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1866"/>
    <w:multiLevelType w:val="hybridMultilevel"/>
    <w:tmpl w:val="7DFE14C0"/>
    <w:lvl w:ilvl="0" w:tplc="7910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6B7A"/>
    <w:multiLevelType w:val="hybridMultilevel"/>
    <w:tmpl w:val="FAFA0CC8"/>
    <w:lvl w:ilvl="0" w:tplc="86EEED9C">
      <w:start w:val="1"/>
      <w:numFmt w:val="bullet"/>
      <w:lvlText w:val="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03A6D"/>
    <w:multiLevelType w:val="hybridMultilevel"/>
    <w:tmpl w:val="F34C3626"/>
    <w:lvl w:ilvl="0" w:tplc="BBFC376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1A2586"/>
    <w:multiLevelType w:val="hybridMultilevel"/>
    <w:tmpl w:val="A1F6ED2A"/>
    <w:lvl w:ilvl="0" w:tplc="00000002">
      <w:start w:val="1"/>
      <w:numFmt w:val="bullet"/>
      <w:lvlText w:val="-"/>
      <w:lvlJc w:val="left"/>
      <w:pPr>
        <w:ind w:left="1428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144024"/>
    <w:multiLevelType w:val="hybridMultilevel"/>
    <w:tmpl w:val="ABE2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82A35"/>
    <w:multiLevelType w:val="hybridMultilevel"/>
    <w:tmpl w:val="F1A048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A519F"/>
    <w:multiLevelType w:val="hybridMultilevel"/>
    <w:tmpl w:val="FA540988"/>
    <w:lvl w:ilvl="0" w:tplc="7910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5F49"/>
    <w:multiLevelType w:val="hybridMultilevel"/>
    <w:tmpl w:val="8F449526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80DAB"/>
    <w:multiLevelType w:val="hybridMultilevel"/>
    <w:tmpl w:val="25B609F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41AAD"/>
    <w:multiLevelType w:val="hybridMultilevel"/>
    <w:tmpl w:val="1548B95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7240B"/>
    <w:multiLevelType w:val="hybridMultilevel"/>
    <w:tmpl w:val="084809C4"/>
    <w:lvl w:ilvl="0" w:tplc="7910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21B51"/>
    <w:multiLevelType w:val="hybridMultilevel"/>
    <w:tmpl w:val="AFCC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D043C"/>
    <w:multiLevelType w:val="hybridMultilevel"/>
    <w:tmpl w:val="258E3112"/>
    <w:lvl w:ilvl="0" w:tplc="7910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84401"/>
    <w:multiLevelType w:val="hybridMultilevel"/>
    <w:tmpl w:val="353A7B3E"/>
    <w:lvl w:ilvl="0" w:tplc="7910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336F1"/>
    <w:multiLevelType w:val="hybridMultilevel"/>
    <w:tmpl w:val="EF2ABCD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06954"/>
    <w:multiLevelType w:val="hybridMultilevel"/>
    <w:tmpl w:val="ABEC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E73AA0"/>
    <w:multiLevelType w:val="hybridMultilevel"/>
    <w:tmpl w:val="900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8336D"/>
    <w:multiLevelType w:val="hybridMultilevel"/>
    <w:tmpl w:val="57C6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3"/>
  </w:num>
  <w:num w:numId="5">
    <w:abstractNumId w:val="16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17"/>
  </w:num>
  <w:num w:numId="11">
    <w:abstractNumId w:val="8"/>
  </w:num>
  <w:num w:numId="12">
    <w:abstractNumId w:val="14"/>
  </w:num>
  <w:num w:numId="13">
    <w:abstractNumId w:val="12"/>
  </w:num>
  <w:num w:numId="14">
    <w:abstractNumId w:val="0"/>
  </w:num>
  <w:num w:numId="15">
    <w:abstractNumId w:val="9"/>
  </w:num>
  <w:num w:numId="16">
    <w:abstractNumId w:val="15"/>
  </w:num>
  <w:num w:numId="17">
    <w:abstractNumId w:val="2"/>
  </w:num>
  <w:num w:numId="18">
    <w:abstractNumId w:val="7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C9"/>
    <w:rsid w:val="000C5651"/>
    <w:rsid w:val="001601A4"/>
    <w:rsid w:val="001F18F0"/>
    <w:rsid w:val="00290315"/>
    <w:rsid w:val="002910C9"/>
    <w:rsid w:val="004362AF"/>
    <w:rsid w:val="004A7573"/>
    <w:rsid w:val="00571940"/>
    <w:rsid w:val="006B4BE8"/>
    <w:rsid w:val="00803108"/>
    <w:rsid w:val="008B0765"/>
    <w:rsid w:val="00AC69A2"/>
    <w:rsid w:val="00AF48C1"/>
    <w:rsid w:val="00B12F46"/>
    <w:rsid w:val="00BC60BC"/>
    <w:rsid w:val="00C86156"/>
    <w:rsid w:val="00CA193D"/>
    <w:rsid w:val="00DA3D58"/>
    <w:rsid w:val="00E06560"/>
    <w:rsid w:val="00FA115A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D191"/>
  <w15:docId w15:val="{472F9E19-A500-49BA-B194-B228DEAA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94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B12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s13_new2</dc:creator>
  <cp:lastModifiedBy>Елена Кондрашина</cp:lastModifiedBy>
  <cp:revision>8</cp:revision>
  <dcterms:created xsi:type="dcterms:W3CDTF">2020-11-24T09:52:00Z</dcterms:created>
  <dcterms:modified xsi:type="dcterms:W3CDTF">2023-09-11T10:21:00Z</dcterms:modified>
</cp:coreProperties>
</file>