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AE" w:rsidRDefault="002845AE" w:rsidP="002845A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45AE" w:rsidRPr="002845AE" w:rsidRDefault="002845AE" w:rsidP="002845AE">
      <w:pPr>
        <w:pStyle w:val="a3"/>
        <w:ind w:firstLine="567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2845AE">
        <w:rPr>
          <w:rFonts w:ascii="Times New Roman" w:hAnsi="Times New Roman" w:cs="Times New Roman"/>
          <w:b/>
          <w:color w:val="C00000"/>
          <w:sz w:val="26"/>
          <w:szCs w:val="26"/>
        </w:rPr>
        <w:t>Что важно успеть до 3-х лет</w:t>
      </w:r>
    </w:p>
    <w:p w:rsidR="002845AE" w:rsidRPr="002845AE" w:rsidRDefault="002845AE" w:rsidP="002845A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45AE">
        <w:rPr>
          <w:rFonts w:ascii="Times New Roman" w:hAnsi="Times New Roman" w:cs="Times New Roman"/>
          <w:sz w:val="26"/>
          <w:szCs w:val="26"/>
        </w:rPr>
        <w:t>Сколько угодно можно развивать своего малыша, покупая развивающие игры и пособия, но самым эффективным для развития малыша было и остаётся ЛИЧНОЕ ОБЩЕНИЕ СО ЗНАЧИМЫМ ВЗРОСЛЫМ. Итак, что же поздно после трёх!? Поздновато начинать выстраивать с ребенком доверительные отношения, формировать привязанность. Если привязанность сформировалась по тревожному типу – ситуацию можно переломить, но сил и времени на это уйдет больше. И ещё, желательно, чтобы к кризису трех лет ребенок говорил распространенными предложениями. Иначе его желания будут слишком сильно опережать его способность их выразить в понятном виде. Основные принципы раннего развития</w:t>
      </w:r>
      <w:bookmarkStart w:id="0" w:name="_GoBack"/>
      <w:bookmarkEnd w:id="0"/>
      <w:r w:rsidRPr="002845AE">
        <w:rPr>
          <w:rFonts w:ascii="Times New Roman" w:hAnsi="Times New Roman" w:cs="Times New Roman"/>
          <w:sz w:val="26"/>
          <w:szCs w:val="26"/>
        </w:rPr>
        <w:t>:</w:t>
      </w:r>
    </w:p>
    <w:p w:rsidR="002845AE" w:rsidRPr="002845AE" w:rsidRDefault="002845AE" w:rsidP="002845A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45AE">
        <w:rPr>
          <w:rFonts w:ascii="Times New Roman" w:hAnsi="Times New Roman" w:cs="Times New Roman"/>
          <w:sz w:val="26"/>
          <w:szCs w:val="26"/>
        </w:rPr>
        <w:t>Регулярное пение колыбельных и других песен вашему ребенку даст основу для развития речи и слуха.</w:t>
      </w:r>
    </w:p>
    <w:p w:rsidR="002845AE" w:rsidRPr="002845AE" w:rsidRDefault="002845AE" w:rsidP="002845A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45AE">
        <w:rPr>
          <w:rFonts w:ascii="Times New Roman" w:hAnsi="Times New Roman" w:cs="Times New Roman"/>
          <w:sz w:val="26"/>
          <w:szCs w:val="26"/>
        </w:rPr>
        <w:t>Перебирание сыпучих предметов разовьёт мелкую моторику.</w:t>
      </w:r>
    </w:p>
    <w:p w:rsidR="002845AE" w:rsidRPr="002845AE" w:rsidRDefault="002845AE" w:rsidP="002845A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45AE">
        <w:rPr>
          <w:rFonts w:ascii="Times New Roman" w:hAnsi="Times New Roman" w:cs="Times New Roman"/>
          <w:sz w:val="26"/>
          <w:szCs w:val="26"/>
        </w:rPr>
        <w:t>Игры с бытовыми предметами расширят представления ребенка об орудийном мире, внесут первые понятия о том, что у каждого предмета есть закрепленный способ его использования.</w:t>
      </w:r>
    </w:p>
    <w:p w:rsidR="002845AE" w:rsidRPr="002845AE" w:rsidRDefault="002845AE" w:rsidP="002845A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845AE"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 w:rsidRPr="002845AE">
        <w:rPr>
          <w:rFonts w:ascii="Times New Roman" w:hAnsi="Times New Roman" w:cs="Times New Roman"/>
          <w:sz w:val="26"/>
          <w:szCs w:val="26"/>
        </w:rPr>
        <w:t xml:space="preserve"> и песенки позволяют уловить ритм движений и речи, способствуют узнаванию своего тела, а также, при многократном повторении значимым взрослым – укреплению картины мира, носят успокаивающий характер.</w:t>
      </w:r>
    </w:p>
    <w:p w:rsidR="002845AE" w:rsidRPr="002845AE" w:rsidRDefault="002845AE" w:rsidP="002845A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45AE">
        <w:rPr>
          <w:rFonts w:ascii="Times New Roman" w:hAnsi="Times New Roman" w:cs="Times New Roman"/>
          <w:sz w:val="26"/>
          <w:szCs w:val="26"/>
        </w:rPr>
        <w:t xml:space="preserve">Игры с куклами и машинками, в доктора, в парикмахера и прочие - ролевые игры – формируют представления и закрепляют понятия о ролевых моделях, о профессиях и правилах поведения в различных ситуациях. Важно, что в каждой игре взрослый показывает способы общения, способы обращения с предметами, вносит новые понятия, утешает и ободряет, приходит на помощь и создаёт условия для развития. Взрослый может внедряться в игру ребенка, если что-то идет не так. Например, если ребенок в </w:t>
      </w:r>
      <w:proofErr w:type="gramStart"/>
      <w:r w:rsidRPr="002845AE">
        <w:rPr>
          <w:rFonts w:ascii="Times New Roman" w:hAnsi="Times New Roman" w:cs="Times New Roman"/>
          <w:sz w:val="26"/>
          <w:szCs w:val="26"/>
        </w:rPr>
        <w:t>игре  выясняет</w:t>
      </w:r>
      <w:proofErr w:type="gramEnd"/>
      <w:r w:rsidRPr="002845AE">
        <w:rPr>
          <w:rFonts w:ascii="Times New Roman" w:hAnsi="Times New Roman" w:cs="Times New Roman"/>
          <w:sz w:val="26"/>
          <w:szCs w:val="26"/>
        </w:rPr>
        <w:t xml:space="preserve"> отношения исключительно с помощью драки, взрослый должен показать альтернативный способ взаимодействия персонажей. Ведущим же в игре должен оставаться ребёнок.</w:t>
      </w:r>
    </w:p>
    <w:p w:rsidR="002845AE" w:rsidRPr="002845AE" w:rsidRDefault="002845AE" w:rsidP="002845A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45AE">
        <w:rPr>
          <w:rFonts w:ascii="Times New Roman" w:hAnsi="Times New Roman" w:cs="Times New Roman"/>
          <w:sz w:val="26"/>
          <w:szCs w:val="26"/>
        </w:rPr>
        <w:t>Физическое развитие: ползание, лазание, ходьба, бег, плавание, танцы, прыжки на двух и затем на одной ноге, катание на самокате - всё это обязательные источники развития для детей от нуля и старше. Всё, что связано с координацией движений очень важно не только для здоровья в целом, но и для развития межполушарного взаимодействия, которое позже критично для развития таких функций как чтение и письмо.</w:t>
      </w:r>
    </w:p>
    <w:p w:rsidR="002845AE" w:rsidRPr="002845AE" w:rsidRDefault="002845AE" w:rsidP="002845A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45AE">
        <w:rPr>
          <w:rFonts w:ascii="Times New Roman" w:hAnsi="Times New Roman" w:cs="Times New Roman"/>
          <w:sz w:val="26"/>
          <w:szCs w:val="26"/>
        </w:rPr>
        <w:t>Современный мир невозможен без мультиков и телевизора. Мультфильмы малышам можно, если эти мультфильмы лишены чересчур бегающей картинки и большого количества мелких деталей, с плавным и спокойным повествованием, прекрасными песенками, множеством повторов и наглядных инструкций, объясняющих детям именно то, что должны усваивать дети раннего возраста. А маме тоже надо давать передохнуть!</w:t>
      </w:r>
    </w:p>
    <w:p w:rsidR="002845AE" w:rsidRPr="002845AE" w:rsidRDefault="002845AE" w:rsidP="002845A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45AE">
        <w:rPr>
          <w:rFonts w:ascii="Times New Roman" w:hAnsi="Times New Roman" w:cs="Times New Roman"/>
          <w:sz w:val="26"/>
          <w:szCs w:val="26"/>
        </w:rPr>
        <w:t xml:space="preserve">Статья составлена с использованием </w:t>
      </w:r>
      <w:proofErr w:type="spellStart"/>
      <w:r w:rsidRPr="002845AE">
        <w:rPr>
          <w:rFonts w:ascii="Times New Roman" w:hAnsi="Times New Roman" w:cs="Times New Roman"/>
          <w:sz w:val="26"/>
          <w:szCs w:val="26"/>
        </w:rPr>
        <w:t>интернет-ресурсов</w:t>
      </w:r>
      <w:proofErr w:type="spellEnd"/>
      <w:r w:rsidRPr="002845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45AE" w:rsidRPr="002845AE" w:rsidRDefault="002845AE" w:rsidP="002845A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45AE">
        <w:rPr>
          <w:rFonts w:ascii="Times New Roman" w:hAnsi="Times New Roman" w:cs="Times New Roman"/>
          <w:sz w:val="26"/>
          <w:szCs w:val="26"/>
        </w:rPr>
        <w:t>Педагог-психолог: Цыдыпова О.В.</w:t>
      </w:r>
    </w:p>
    <w:p w:rsidR="00D04305" w:rsidRPr="00CE4BDC" w:rsidRDefault="00D04305" w:rsidP="00036A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5CE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7D38295" wp14:editId="384586C4">
            <wp:simplePos x="0" y="0"/>
            <wp:positionH relativeFrom="page">
              <wp:posOffset>-15459</wp:posOffset>
            </wp:positionH>
            <wp:positionV relativeFrom="page">
              <wp:align>bottom</wp:align>
            </wp:positionV>
            <wp:extent cx="7551683" cy="10704195"/>
            <wp:effectExtent l="0" t="0" r="0" b="1905"/>
            <wp:wrapNone/>
            <wp:docPr id="9" name="Рисунок 9" descr="https://img1.liveinternet.ru/images/attach/c/9/107/847/107847821_large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1.liveinternet.ru/images/attach/c/9/107/847/107847821_large_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683" cy="1070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04305" w:rsidRPr="00CE4BDC" w:rsidSect="002845AE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F3DE3"/>
    <w:multiLevelType w:val="hybridMultilevel"/>
    <w:tmpl w:val="BC9E6E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E2D3373"/>
    <w:multiLevelType w:val="hybridMultilevel"/>
    <w:tmpl w:val="11AC4B34"/>
    <w:lvl w:ilvl="0" w:tplc="41CCB3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4C"/>
    <w:rsid w:val="00036A4D"/>
    <w:rsid w:val="00064D7E"/>
    <w:rsid w:val="0027174C"/>
    <w:rsid w:val="002845AE"/>
    <w:rsid w:val="00CE4BDC"/>
    <w:rsid w:val="00D0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5D600-51EA-47E4-A9DE-F173579F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4</cp:revision>
  <dcterms:created xsi:type="dcterms:W3CDTF">2021-12-03T09:15:00Z</dcterms:created>
  <dcterms:modified xsi:type="dcterms:W3CDTF">2021-12-03T09:57:00Z</dcterms:modified>
</cp:coreProperties>
</file>