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ED2736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Федеральный закон от 28 июля 2012 г. N 139-ФЗ</w:t>
      </w:r>
      <w:r w:rsidRPr="00ED2736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 внесении изменений в Федеральный закон "О защите детей от информации, причиняющей вред их здоровью и развитию" и отдельные законодательные акты Российской Федерации"</w:t>
      </w:r>
    </w:p>
    <w:p w:rsidR="00ED2736" w:rsidRPr="00ED2736" w:rsidRDefault="00ED2736" w:rsidP="00ED2736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ED2736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С изменениями и дополнениями от: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Принят Государственной Думой 11 июля 2012 года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Одобрен Советом Федерации 18 июля 2012 года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1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Внести в </w:t>
      </w:r>
      <w:hyperlink r:id="rId4" w:anchor="/document/12181695/entry/205" w:history="1">
        <w:r w:rsidRPr="00ED2736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Федеральный закон</w:t>
        </w:r>
      </w:hyperlink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от 29 декабря 2010 года N 436-ФЗ "О защите детей от информации, причиняющей вред их здоровью и развитию" (Собрание законодательства Российской Федерации, 2011, N 1, ст. 48) следующие изменения: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в </w:t>
      </w:r>
      <w:hyperlink r:id="rId5" w:anchor="/document/12181695/entry/414" w:history="1">
        <w:r w:rsidRPr="00ED2736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статье 2</w:t>
        </w:r>
      </w:hyperlink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: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в </w:t>
      </w:r>
      <w:hyperlink r:id="rId6" w:anchor="/document/12181695/entry/6" w:history="1">
        <w:r w:rsidRPr="00ED2736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пункте 5</w:t>
        </w:r>
      </w:hyperlink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слова "и информация, размещаемая в информационно-телекоммуникационных сетях (в том числе в сети "Интернет") и сетях подвижной радиотелефонной связи" заменить словами "посредством информационно-телекоммуникационных сетей, в том числе сети "Интернет", и сетей подвижной радиотелефонной связи";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в </w:t>
      </w:r>
      <w:hyperlink r:id="rId7" w:anchor="/document/12181695/entry/61" w:history="1">
        <w:r w:rsidRPr="00ED2736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пункте 12</w:t>
        </w:r>
      </w:hyperlink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слова "публичный показ, публичное исполнение (в том числе посредством эфирного или кабельного вещания, зрелищных мероприятий), размещение в информационно-телекоммуникационных сетях (в том числе в сети "Интернет") и сетях подвижной радиотелефонной связи" заменить словами "публичный показ, публичное исполнение (в том числе посредством зрелищных мероприятий), распространение посредством эфирного или кабельного вещания, информационно-телекоммуникационных сетей, в том числе сети "Интернет", и сетей подвижной радиотелефонной связи";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в </w:t>
      </w:r>
      <w:hyperlink r:id="rId8" w:anchor="/document/12181695/entry/63" w:history="1">
        <w:r w:rsidRPr="00ED2736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пункте 4 части 1 статьи 4</w:t>
        </w:r>
      </w:hyperlink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слова "надзор и контроль" заменить словами "контроль (надзор)";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3) в </w:t>
      </w:r>
      <w:hyperlink r:id="rId9" w:anchor="/document/12181695/entry/65" w:history="1">
        <w:r w:rsidRPr="00ED2736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статье 6</w:t>
        </w:r>
      </w:hyperlink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: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в </w:t>
      </w:r>
      <w:hyperlink r:id="rId10" w:anchor="/document/12181695/entry/66" w:history="1">
        <w:r w:rsidRPr="00ED2736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части 1</w:t>
        </w:r>
      </w:hyperlink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слова "частей 4 - 5, 8" исключить;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в </w:t>
      </w:r>
      <w:hyperlink r:id="rId11" w:anchor="/document/12181695/entry/11" w:history="1">
        <w:r w:rsidRPr="00ED2736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абзаце первом части 3</w:t>
        </w:r>
      </w:hyperlink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слова "(за исключением информационной продукции, предусмотренной частью 5 настоящей статьи)" исключить;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в </w:t>
      </w:r>
      <w:hyperlink r:id="rId12" w:anchor="/document/12181695/entry/1104" w:history="1">
        <w:r w:rsidRPr="00ED2736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части 5</w:t>
        </w:r>
      </w:hyperlink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слова "и с учетом порядка, установленного Федеральным законом от 22 августа 1996 года N 126-ФЗ "О государственной поддержке кинематографии Российской Федерации" заменить словами "и законодательства Российской Федерации о государственной поддержке кинематографии";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 в </w:t>
      </w:r>
      <w:hyperlink r:id="rId13" w:anchor="/document/12181695/entry/1147" w:history="1">
        <w:r w:rsidRPr="00ED2736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части 6</w:t>
        </w:r>
      </w:hyperlink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слова "с соблюдением требований соответствующих технических регламентов" исключить;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4) в </w:t>
      </w:r>
      <w:hyperlink r:id="rId14" w:anchor="/document/12181695/entry/1108" w:history="1">
        <w:r w:rsidRPr="00ED2736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статье 11</w:t>
        </w:r>
      </w:hyperlink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: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 </w:t>
      </w:r>
      <w:hyperlink r:id="rId15" w:anchor="/document/12181695/entry/12" w:history="1">
        <w:r w:rsidRPr="00ED2736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часть 4</w:t>
        </w:r>
      </w:hyperlink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дополнить </w:t>
      </w:r>
      <w:hyperlink r:id="rId16" w:anchor="/document/12181695/entry/1146" w:history="1">
        <w:r w:rsidRPr="00ED2736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пунктами 6</w:t>
        </w:r>
      </w:hyperlink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17" w:anchor="/document/12181695/entry/1147" w:history="1">
        <w:r w:rsidRPr="00ED2736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7</w:t>
        </w:r>
      </w:hyperlink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следующего содержания: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"6) информации, распространяемой посредством информационно-телекоммуникационных сетей, в том числе сети "Интернет", кроме сетевых изданий;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7) комментариев и (или) сообщений, размещаемых по своему усмотрению читателями сетевого издания на сайте такого издания в порядке, установленном редакцией этого средства массовой информации.";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в </w:t>
      </w:r>
      <w:hyperlink r:id="rId18" w:anchor="/document/12181695/entry/1201" w:history="1">
        <w:r w:rsidRPr="00ED2736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части 8</w:t>
        </w:r>
      </w:hyperlink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слова ", в свидетельстве о регистрации в качестве средства массовой информации теле- и радиопрограммы, периодического печатного издания для детей" исключить;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5) в </w:t>
      </w:r>
      <w:hyperlink r:id="rId19" w:anchor="/document/12181695/entry/1202" w:history="1">
        <w:r w:rsidRPr="00ED2736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статье 12</w:t>
        </w:r>
      </w:hyperlink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: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 </w:t>
      </w:r>
      <w:hyperlink r:id="rId20" w:anchor="/document/12181695/entry/1205" w:history="1">
        <w:r w:rsidRPr="00ED2736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часть 1</w:t>
        </w:r>
      </w:hyperlink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изложить в следующей редакции: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"1. Обозначение категории информационной продукции знаком информационной продукции и (или)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(или) распространителем следующим образом: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применительно к категории информационной продукции для детей, не достигших возраста шести лет, - в виде цифры "0" и знака "плюс";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применительно к категории информационной продукции для детей, достигших возраста шести лет, - в виде цифры "6" и знака "плюс" и (или) текстового предупреждения в виде словосочетания "для детей старше шести лет";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3) применительно к категории информационной продукции для детей, достигших возраста двенадцати лет, - в виде цифры "12" и знака "плюс" и (или) текстового предупреждения в виде словосочетания "для детей старше 12 лет";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4) применительно к категории информационной продукции для детей, достигших возраста шестнадцати лет, - в виде цифры "16" и знака "плюс" и (или) текстового предупреждения в виде словосочетания "для детей старше 16 лет";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5) применительно к категории информационной продукции, запрещенной для детей, - в виде цифры "18" и знака "плюс" и (или) текстового предупреждения в виде словосочетания "запрещено для детей".";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 </w:t>
      </w:r>
      <w:hyperlink r:id="rId21" w:anchor="/document/12181695/entry/1303" w:history="1">
        <w:r w:rsidRPr="00ED2736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часть 2</w:t>
        </w:r>
      </w:hyperlink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изложить в следующей редакции: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"2. Производитель, распространитель информационной продукции размещают знак информационной продукции и (или) текстовое предупреждение об ограничении ее распространения среди детей перед началом демонстрации фильма при кино- и </w:t>
      </w:r>
      <w:proofErr w:type="spellStart"/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видеообслуживании</w:t>
      </w:r>
      <w:proofErr w:type="spellEnd"/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 порядке, установленном уполномоченным Правительством Российской Федерации федеральным органом исполнительной власти. Размер знака информационной продукции должен составлять не менее чем пять процентов площади экрана.";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дополнить </w:t>
      </w:r>
      <w:hyperlink r:id="rId22" w:anchor="/document/12181695/entry/1205" w:history="1">
        <w:r w:rsidRPr="00ED2736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частью 5</w:t>
        </w:r>
      </w:hyperlink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следующего содержания: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"5. Текстовое предупреждение об ограничении распространения информационной продукции среди детей выполняется на русском языке, а в случаях, установленных Федеральным законом от 1 июня 2005 года N 53-ФЗ "О государственном языке Российской Федерации", на государственных языках республик, находящихся в составе Российской Федерации, других языках народов Российской Федерации или иностранных языках.";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6) в </w:t>
      </w:r>
      <w:hyperlink r:id="rId23" w:anchor="/document/12181695/entry/1305" w:history="1">
        <w:r w:rsidRPr="00ED2736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статье 13</w:t>
        </w:r>
      </w:hyperlink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: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 </w:t>
      </w:r>
      <w:hyperlink r:id="rId24" w:anchor="/document/12181695/entry/14" w:history="1">
        <w:r w:rsidRPr="00ED2736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часть 3</w:t>
        </w:r>
      </w:hyperlink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изложить в следующей редакции: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"3. Распространение посредством телевизионного вещания информационной продукции, содержащей информацию, предусмотренную статьей 5 настоящего Федерального закона, сопровождается демонстрацией знака информационной продукции в углу кадра в порядке, установленном уполномоченным Правительством Российской Федерации федеральным органом исполнительной власти, в начале трансляции телепрограммы, телепередачи, а также при каждом возобновлении их трансляции (после прерывания рекламой и (или) иной информацией).";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 </w:t>
      </w:r>
      <w:hyperlink r:id="rId25" w:anchor="/document/12181695/entry/1501" w:history="1">
        <w:r w:rsidRPr="00ED2736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часть 4</w:t>
        </w:r>
      </w:hyperlink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изложить в следующей редакции: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"4. Распространение посредством радиовещания информационной продукции, содержащей информацию, предусмотренную статьей 5 настоящего Федерального закона, за исключением радиопередач, транслируемых в эфире без предварительной записи, сопровождается сообщением об ограничении распространения такой информационной продукции среди детей в начале трансляции радиопередач в порядке, установленном уполномоченным Правительством Российской Федерации федеральным органом исполнительной власти.";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 </w:t>
      </w:r>
      <w:hyperlink r:id="rId26" w:anchor="/document/12181695/entry/17" w:history="1">
        <w:r w:rsidRPr="00ED2736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часть 5</w:t>
        </w:r>
      </w:hyperlink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после слов "При размещении" дополнить словами "анонсов или";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7) </w:t>
      </w:r>
      <w:hyperlink r:id="rId27" w:anchor="/document/12181695/entry/1805" w:history="1">
        <w:r w:rsidRPr="00ED2736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статью 14</w:t>
        </w:r>
      </w:hyperlink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изложить в следующей редакции: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"Статья 14. Особенности распространения информации посредством информационно-телекоммуникационных сетей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Доступ к информации, распространяемой посредством информационно-телекоммуникационных сетей, в том числе сети "Интернет", в местах, доступных для детей, предоставляется лицом, организующим доступ к сети "Интернет" в таких местах (за исключением операторов связи, оказывающих эти услуги связи на основании договоров об оказании услуг связи, заключенных в письменной форме), другим лицам при условии применения административных и организационных мер, технических, программно-аппаратных средств защиты детей от информации, причиняющей вред их здоровью и (или) развитию.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Сайт в информационно-телекоммуникационной сети "Интернет", не зарегистрированный как средство массовой информации, может содержать знак информационной продукции (в том числе в машиночитаемом виде) и (или) текстовое предупреждение об ограничении ее распространения среди детей, соответствующие одной из категорий информационной продукции, установленных частью 3 статьи 6 настоящего Федерального закона. Классификация сайтов осуществляется их владельцами самостоятельно в соответствии с требованиями настоящего Федерального закона.";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8) </w:t>
      </w:r>
      <w:hyperlink r:id="rId28" w:anchor="/document/12181695/entry/500" w:history="1">
        <w:r w:rsidRPr="00ED2736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часть 1 статьи 15</w:t>
        </w:r>
      </w:hyperlink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изложить в следующей редакции: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"1. В информационной продукции для детей, включая информационную продукцию, распространяемую посредством информационно-телекоммуникационных сетей, в том числе сети "Интернет", и сетей подвижной радиотелефонной связи, не допускается размещать объявления о привлечении детей к участию в создании информационной продукции, причиняющей вред их здоровью и (или) развитию.";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9) </w:t>
      </w:r>
      <w:hyperlink r:id="rId29" w:anchor="/document/12181695/entry/20" w:history="1">
        <w:r w:rsidRPr="00ED2736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статью 17</w:t>
        </w:r>
      </w:hyperlink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изложить в следующей редакции: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lastRenderedPageBreak/>
        <w:t>"Статья 17. Общие требования к экспертизе информационной продукции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Экспертиза информационной продукции проводится экспертом, экспертами и (или) экспертными организациями, аккредитованными уполномоченным Правительством Российской Федерации федеральным органом исполнительной власти, по инициативе органов государственной власти, органов местного самоуправления, юридических лиц, индивидуальных предпринимателей, общественных объединений, граждан на договорной основе.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порядке.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продукции, включая выдачу аттестатов аккредитации, приостановление или прекращение действия выданных аттестатов аккредитации,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организаций.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Сведения, содержащиеся в реестре аккредитованных экспертов и экспертных организаций, являются открытыми и доступными для ознакомления с ними любых физических лиц и юридических лиц, за исключением случаев, если доступ к таким сведениям ограничен в соответствии с федеральными законами.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Уполномоченный Правительством Российской Федерации федеральный орган исполнительной власти размещает в информационно-телекоммуникационной сети "Интернет" на своем официальном сайте следующие сведения из реестра аккредитованных экспертов и экспертных организаций: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полное и (в случае, если имеется) сокращенное наименование, организационно-правовая форма юридического лица, адрес его места нахождения, адреса мест осуществления экспертной деятельности (в отношении аккредитованных экспертных организаций);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фамилия, имя и (в случае, если имеется) отчество индивидуального предпринимателя, адреса мест осуществления экспертной деятельности (в отношении аккредитованных экспертов, являющихся индивидуальными предпринимателями);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3) фамилия, имя и (в случае, если имеется) отчество физического лица, наименование и организационно-правовая форма экспертной организации, адреса мест осуществления экспертной деятельности (в отношении аккредитованных экспертов, являющихся работниками экспертных организаций);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4) номер и дата выдачи аттестата аккредитации;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5) номер и дата приказа (распоряжения должностного лица) уполномоченного Правительством Российской Федерации федерального органа исполнительной власти об аккредитации эксперта или экспертной организации;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6) вид информационной продукции, экспертизу которой вправе осуществлять аккредитованный эксперт или аккредитованная экспертная организация;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7) сведения о приостановлении или прекращении действия выданного аттестата аккредитации.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5. В качестве эксперта, экспертов для проведения экспертизы информационной продукции могут выступать лица, имеющие высшее профессиональное образование и обладающие специальными знаниями, в том числе в области педагогики, возрастной психологии, возрастной физиологии, детской психиатрии, за исключением лиц: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имеющих или имевших судимость за совершение тяжких и особо тяжких преступлений против личности, преступлений против половой неприкосновенности и половой свободы личности, против семьи и несовершеннолетних, умышленных преступлений против здоровья населения и общественной нравственности;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являющихся производителями, распространителями информационной продукции, переданной на экспертизу, или их представителями.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закона.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 Экспертиза информационной продукции может проводиться двумя и более экспертами одной специальности (комиссионная экспертиза) или разных специальностей (комплексная экспертиза).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 Срок проведения экспертизы информационной продукции не может превышать тридцать дней с момента заключения договора о ее проведении.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9. Оплата услуг экспертов,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экспертизы.";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10) в </w:t>
      </w:r>
      <w:hyperlink r:id="rId30" w:anchor="/document/12181695/entry/20" w:history="1">
        <w:r w:rsidRPr="00ED2736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статье 18</w:t>
        </w:r>
      </w:hyperlink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: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 </w:t>
      </w:r>
      <w:hyperlink r:id="rId31" w:anchor="/document/12181695/entry/2001" w:history="1">
        <w:r w:rsidRPr="00ED2736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часть 4</w:t>
        </w:r>
      </w:hyperlink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изложить в следующей редакции: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"4. Экспертное заключение составляется в трех экземплярах для передачи заказчику экспертизы информационной продукции,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лет.";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дополнить </w:t>
      </w:r>
      <w:hyperlink r:id="rId32" w:anchor="/document/12181695/entry/1805" w:history="1">
        <w:r w:rsidRPr="00ED2736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частью 5</w:t>
        </w:r>
      </w:hyperlink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следующего содержания: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"5.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информационно-телекоммуникационной сети "Интернет" на своем официальном сайте в течение двух рабочих дней со дня получения экспертного заключения.";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дополнить </w:t>
      </w:r>
      <w:hyperlink r:id="rId33" w:anchor="/document/12181695/entry/1806" w:history="1">
        <w:r w:rsidRPr="00ED2736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частью 6</w:t>
        </w:r>
      </w:hyperlink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следующего содержания: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"6. Повторное проведение экспертизы конкретной информационной продукции допускается в порядке, установленном процессуальным законодательством, при рассмотрении судом споров, связанных с результатами проведенной экспертизы информационной продукции.";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11) в </w:t>
      </w:r>
      <w:hyperlink r:id="rId34" w:anchor="/document/58057844/entry/1123" w:history="1">
        <w:r w:rsidRPr="00ED2736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наименовании</w:t>
        </w:r>
      </w:hyperlink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главы 5 слова "Надзор и контроль" заменить словами "Контроль (надзор)";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12) в </w:t>
      </w:r>
      <w:hyperlink r:id="rId35" w:anchor="/document/70763826/entry/3518" w:history="1">
        <w:r w:rsidRPr="00ED2736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статье 20</w:t>
        </w:r>
      </w:hyperlink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: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а) в </w:t>
      </w:r>
      <w:hyperlink r:id="rId36" w:anchor="/document/12181695/entry/20" w:history="1">
        <w:r w:rsidRPr="00ED2736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наименовании</w:t>
        </w:r>
      </w:hyperlink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слова "надзор и контроль" заменить словами "контроль (надзор)";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в </w:t>
      </w:r>
      <w:hyperlink r:id="rId37" w:anchor="/document/12181695/entry/2102" w:history="1">
        <w:r w:rsidRPr="00ED2736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части 1</w:t>
        </w:r>
      </w:hyperlink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слова "надзор и контроль" заменить словами "контроль (надзор)", слово "осуществляются" заменить словом "осуществляется";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 </w:t>
      </w:r>
      <w:hyperlink r:id="rId38" w:anchor="/document/70763826/entry/3518" w:history="1">
        <w:r w:rsidRPr="00ED2736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утратил силу </w:t>
        </w:r>
      </w:hyperlink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 истечении тридцати дней после дня </w:t>
      </w:r>
      <w:hyperlink r:id="rId39" w:anchor="/document/70763827/entry/0" w:history="1">
        <w:r w:rsidRPr="00ED2736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официального опубликования</w:t>
        </w:r>
      </w:hyperlink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14 октября 2014 г. N 307-ФЗ;</w:t>
      </w:r>
    </w:p>
    <w:p w:rsidR="00ED2736" w:rsidRPr="00ED2736" w:rsidRDefault="00ED2736" w:rsidP="00ED2736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D273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См. текст </w:t>
      </w:r>
      <w:hyperlink r:id="rId40" w:anchor="/document/58057844/entry/1123" w:history="1">
        <w:r w:rsidRPr="00ED2736">
          <w:rPr>
            <w:rFonts w:ascii="Times New Roman" w:eastAsia="Times New Roman" w:hAnsi="Times New Roman" w:cs="Times New Roman"/>
            <w:color w:val="551A8B"/>
            <w:sz w:val="20"/>
            <w:szCs w:val="20"/>
            <w:u w:val="single"/>
            <w:lang w:eastAsia="ru-RU"/>
          </w:rPr>
          <w:t>подпункта "в" пункта 12 статьи 1</w:t>
        </w:r>
      </w:hyperlink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13) </w:t>
      </w:r>
      <w:hyperlink r:id="rId41" w:anchor="/document/186117/entry/46" w:history="1">
        <w:r w:rsidRPr="00ED2736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часть 2 статьи 21</w:t>
        </w:r>
      </w:hyperlink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изложить в следующей редакции: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"2. При осуществлении общественного контроля общественные объединения и иные некоммерческие организации, граждане вправе осуществлять мониторинг оборота информационной продукции и доступа детей к информации, в том числе посредством создания "горячих линий".".</w:t>
      </w:r>
    </w:p>
    <w:p w:rsidR="00ED2736" w:rsidRPr="00ED2736" w:rsidRDefault="00ED2736" w:rsidP="00ED2736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D273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Статья 2 настоящего Федерального закона </w:t>
      </w:r>
      <w:hyperlink r:id="rId42" w:anchor="/document/70207766/entry/42" w:history="1">
        <w:r w:rsidRPr="00ED2736">
          <w:rPr>
            <w:rFonts w:ascii="Times New Roman" w:eastAsia="Times New Roman" w:hAnsi="Times New Roman" w:cs="Times New Roman"/>
            <w:color w:val="551A8B"/>
            <w:sz w:val="20"/>
            <w:szCs w:val="20"/>
            <w:u w:val="single"/>
            <w:lang w:eastAsia="ru-RU"/>
          </w:rPr>
          <w:t>вступает в силу</w:t>
        </w:r>
      </w:hyperlink>
      <w:r w:rsidRPr="00ED273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с 1 ноября 2012 г.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2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43" w:anchor="/document/186117/entry/4605" w:history="1">
        <w:r w:rsidRPr="00ED2736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Статью 46</w:t>
        </w:r>
      </w:hyperlink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7 июля 2003 года N 126-ФЗ "О связи" (Собрание законодательства Российской Федерации, 2003, N 28, ст. 2895; 2007, N 7, ст. 835; 2010, N 7, ст. 705; N 31, ст. 4190) дополнить </w:t>
      </w:r>
      <w:hyperlink r:id="rId44" w:anchor="/document/186117/entry/4605" w:history="1">
        <w:r w:rsidRPr="00ED2736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пунктом 5</w:t>
        </w:r>
      </w:hyperlink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следующего содержания: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"5. Оператор связи, оказывающий услуги по предоставлению доступа к информационно-телекоммуникационной сети "Интернет", обязан осуществлять ограничение и возобновление доступа к информации, распространяемой посредством информационно-телекоммуникационной сети "Интернет", в порядке, установленном Федеральным законом от 27 июля 2006 года N 149-ФЗ "Об информации, информационных технологиях и о защите информации".".</w:t>
      </w:r>
    </w:p>
    <w:p w:rsidR="00ED2736" w:rsidRPr="00ED2736" w:rsidRDefault="00ED2736" w:rsidP="00ED2736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D273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Статья 3 настоящего Федерального закона </w:t>
      </w:r>
      <w:hyperlink r:id="rId45" w:anchor="/document/70207766/entry/42" w:history="1">
        <w:r w:rsidRPr="00ED2736">
          <w:rPr>
            <w:rFonts w:ascii="Times New Roman" w:eastAsia="Times New Roman" w:hAnsi="Times New Roman" w:cs="Times New Roman"/>
            <w:color w:val="551A8B"/>
            <w:sz w:val="20"/>
            <w:szCs w:val="20"/>
            <w:u w:val="single"/>
            <w:lang w:eastAsia="ru-RU"/>
          </w:rPr>
          <w:t>вступает в силу</w:t>
        </w:r>
      </w:hyperlink>
      <w:r w:rsidRPr="00ED273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с 1 ноября 2012 г.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3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Внести в </w:t>
      </w:r>
      <w:hyperlink r:id="rId46" w:anchor="/document/70207766/entry/42" w:history="1">
        <w:r w:rsidRPr="00ED2736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Федеральный закон</w:t>
        </w:r>
      </w:hyperlink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от 27 июля 2006 года N 149-ФЗ "Об информации, информационных технологиях и о защите информации" (Собрание законодательства Российской Федерации, 2006, N 31, ст. 3448; 2010, N 31, ст. 4196; 2011, N 15, ст. 2038; N 30, ст. 4600) следующие изменения: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 </w:t>
      </w:r>
      <w:hyperlink r:id="rId47" w:anchor="/document/12148555/entry/213" w:history="1">
        <w:r w:rsidRPr="00ED2736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статью 2</w:t>
        </w:r>
      </w:hyperlink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дополнить </w:t>
      </w:r>
      <w:hyperlink r:id="rId48" w:anchor="/document/12148555/entry/213" w:history="1">
        <w:r w:rsidRPr="00ED2736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пунктами 13 - 18</w:t>
        </w:r>
      </w:hyperlink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следующего содержания: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"13) </w:t>
      </w:r>
      <w:r w:rsidRPr="00ED273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сайт в сети "Интернет"</w:t>
      </w: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через сеть "Интернет" по доменным именам и (или) по сетевым адресам, позволяющим идентифицировать сайты в сети "Интернет";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14) </w:t>
      </w:r>
      <w:r w:rsidRPr="00ED273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страница сайта в сети "Интернет" (далее также - интернет-страница)</w:t>
      </w: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часть сайта в сети "Интернет", доступ к которой осуществляется по указателю, состоящему из доменного имени и символов, определенных владельцем сайта в сети "Интернет";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15) </w:t>
      </w:r>
      <w:r w:rsidRPr="00ED273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доменное имя</w:t>
      </w: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обозначение символами, предназначенное для адресации сайтов в сети "Интернет" в целях обеспечения доступа к информации, размещенной в сети "Интернет";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16) </w:t>
      </w:r>
      <w:r w:rsidRPr="00ED273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сетевой адрес</w:t>
      </w: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- идентификатор в сети передачи данных, определяющий при оказании </w:t>
      </w:r>
      <w:proofErr w:type="spellStart"/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телематических</w:t>
      </w:r>
      <w:proofErr w:type="spellEnd"/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услуг связи абонентский терминал или иные средства связи, входящие в информационную систему;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17) </w:t>
      </w:r>
      <w:r w:rsidRPr="00ED273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владелец сайта в сети "Интернет"</w:t>
      </w: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лицо, самостоятельно и по своему усмотрению определяющее порядок использования сайта в сети "Интернет", в том числе порядок размещения информации на таком сайте;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18) </w:t>
      </w:r>
      <w:r w:rsidRPr="00ED273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провайдер хостинга</w:t>
      </w: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- лицо, оказывающее услуги по предоставлению вычислительной мощности для размещения информации в информационной системе, постоянно подключенной к сети "Интернет".";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дополнить </w:t>
      </w:r>
      <w:hyperlink r:id="rId49" w:anchor="/document/12148555/entry/1510" w:history="1">
        <w:r w:rsidRPr="00ED2736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статьей 15.1</w:t>
        </w:r>
      </w:hyperlink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следующего содержания: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"Статья 15.1. 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В целях ограничения доступа к сайтам в сети "Интернет", содержащим информацию, распространение которой в Российской Федерации запрещено, создается единая автоматизированная информационная система "Единый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запрещено" (далее - реестр).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В реестр включаются: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доменные имена и (или) указатели страниц сайтов в сети "Интернет", содержащих информацию, распространение которой в Российской Федерации запрещено;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сетевые адреса, позволяющие идентифицировать сайты в сети "Интернет", содержащие информацию, распространение которой в Российской Федерации запрещено.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Создание, формирование и ведение реестра осуществляются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в порядке, установленном Правительством Российской Федерации.</w:t>
      </w:r>
    </w:p>
    <w:p w:rsidR="00ED2736" w:rsidRPr="00ED2736" w:rsidRDefault="00ED2736" w:rsidP="00ED2736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D273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Редакции настоящего Федерального закона, опубликованные в "Собрании законодательства РФ" и "Российской газете", имеют расхождения. Текст предыдущего абзаца приводится в редакции "Собрания законодательства РФ"</w:t>
      </w:r>
    </w:p>
    <w:p w:rsidR="00ED2736" w:rsidRPr="00ED2736" w:rsidRDefault="00ED2736" w:rsidP="00ED2736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50" w:anchor="/document/58043719/entry/1513" w:history="1">
        <w:r w:rsidRPr="00ED2736">
          <w:rPr>
            <w:rFonts w:ascii="Times New Roman" w:eastAsia="Times New Roman" w:hAnsi="Times New Roman" w:cs="Times New Roman"/>
            <w:color w:val="551A8B"/>
            <w:sz w:val="20"/>
            <w:szCs w:val="20"/>
            <w:u w:val="single"/>
            <w:lang w:eastAsia="ru-RU"/>
          </w:rPr>
          <w:t>См. текст абзаца в редакции "Российской газеты"</w:t>
        </w:r>
      </w:hyperlink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порядке и в соответствии с критериями, которые определяются Правительством Российской Федерации, может привлечь к формированию и ведению реестра оператора реестра - организацию, зарегистрированную на территории Российской Федерации.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 Основаниями для включения в реестр сведений, указанных в части 2 настоящей статьи, являются: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1) решения уполномоченных Правительством Российской Федерации федеральных органов исполнительной власти, принятые в соответствии с их компетенцией в порядке, установленном Правительством Российской Федерации, в отношении распространяемых посредством сети "Интернет":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характера;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б) информации о способах, методах разработки, изготовления и использования наркотических средств, психотропных веществ и их </w:t>
      </w:r>
      <w:proofErr w:type="spellStart"/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прекурсоров</w:t>
      </w:r>
      <w:proofErr w:type="spellEnd"/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местах приобретения таких средств, веществ и их </w:t>
      </w:r>
      <w:proofErr w:type="spellStart"/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прекурсоров</w:t>
      </w:r>
      <w:proofErr w:type="spellEnd"/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о способах и местах культивирования </w:t>
      </w:r>
      <w:proofErr w:type="spellStart"/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наркосодержащих</w:t>
      </w:r>
      <w:proofErr w:type="spellEnd"/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растений;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информации о способах совершения самоубийства, а также призывов к совершению самоубийства;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2) вступившее в законную силу решение суда о признании информации, распространяемой посредством сети "Интернет", информацией, распространение которой в Российской Федерации запрещено.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 Решение о включении в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запрещено, может быть обжаловано владельцем сайта в сети "Интернет", провайдером хостинга, оператором связи, оказывающим услуги по предоставлению доступа к информационно-телекоммуникационной сети "Интернет", в суд в течение трех месяцев со дня принятия такого решения.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 В течение суток с момента получения от оператора реестра уведомления о включении доменного имени и (или) указателя страницы сайта в сети "Интернет" в реестр провайдер хостинга обязан проинформировать об этом обслуживаемого им владельца сайта в сети "Интернет" и уведомить его о необходимости незамедлительного удаления интернет-страницы, содержащей информацию, распространение которой в Российской Федерации запрещено.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 В течение суток с момента получения от провайдера хостинга уведомления о включении доменного имени и (или) указателя страницы сайта в сети "Интернет" в реестр владелец сайта в сети "Интернет" обязан удалить интернет-страницу, содержащую информацию, распространение которой в Российской Федерации запрещено. В случае отказа или бездействия владельца сайта в сети "Интернет" провайдер хостинга обязан ограничить доступ к такому сайту в сети "Интернет" в течение суток.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9. В случае непринятия провайдером хостинга и (или) владельцем сайта в сети "Интернет" мер, указанных в частях 7 и 8 настоящей статьи, сетевой адрес, позволяющий идентифицировать сайт в сети "Интернет", содержащий информацию, распространение которой в Российской Федерации запрещено, включается в реестр.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10. В течение суток с момента включения в реестр сетевого адреса, позволяющего идентифицировать сайт в сети "Интернет", содержащий информацию, распространение которой в Российской Федерации запрещено, оператор связи, оказывающий услуги по предоставлению доступа к информационно-телекоммуникационной сети "Интернет", обязан ограничить доступ к такому сайту в сети "Интернет".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11.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или привлеченный им в соответствии с частью 4 настоящей статьи оператор </w:t>
      </w: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реестра исключает из реестра доменное имя, указатель страницы сайта в сети "Интернет" или сетевой адрес, позволяющий идентифицировать сайт в сети "Интернет", на основании обращения владельца сайта в сети "Интернет", провайдера хостинга или оператора связи, оказывающего услуги по предоставлению доступа к информационно-телекоммуникационной сети "Интернет", не позднее чем в течение трех дней со дня такого обращения после принятия мер по удалению информации, распространение которой в Российской Федерации запрещено, либо на основании вступившего в законную силу решения суда об отмене решения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о включении в реестр доменного имени, указателя страницы сайта в сети "Интернет" или сетевого адреса, позволяющего идентифицировать сайт в сети "Интернет".</w:t>
      </w:r>
    </w:p>
    <w:p w:rsidR="00ED2736" w:rsidRPr="00ED2736" w:rsidRDefault="00ED2736" w:rsidP="00ED2736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D2736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Редакции настоящего Федерального закона, опубликованные в "Собрании законодательства РФ" и "Российской газете", имеют расхождения. Текст предыдущего абзаца приводится в редакции "Собрания законодательства РФ"</w:t>
      </w:r>
    </w:p>
    <w:p w:rsidR="00ED2736" w:rsidRPr="00ED2736" w:rsidRDefault="00ED2736" w:rsidP="00ED2736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51" w:anchor="/document/58043719/entry/15111" w:history="1">
        <w:r w:rsidRPr="00ED2736">
          <w:rPr>
            <w:rFonts w:ascii="Times New Roman" w:eastAsia="Times New Roman" w:hAnsi="Times New Roman" w:cs="Times New Roman"/>
            <w:color w:val="551A8B"/>
            <w:sz w:val="20"/>
            <w:szCs w:val="20"/>
            <w:u w:val="single"/>
            <w:lang w:eastAsia="ru-RU"/>
          </w:rPr>
          <w:t>См. текст абзаца в редакции "Российской газеты"</w:t>
        </w:r>
      </w:hyperlink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12. Порядок взаимодействия оператора реестра с провайдером хостинга и порядок получения доступа к содержащейся в реестре информации оператором связи, оказывающим услуги по предоставлению доступа к информационно-телекоммуникационной сети "Интернет", устанавливаются уполномоченным Правительством Российской Федерации федеральным органом исполнительной власти.".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Статья 4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Настоящий Федеральный закон вступает в силу со дня его </w:t>
      </w:r>
      <w:hyperlink r:id="rId52" w:anchor="/document/70207766/entry/3" w:history="1">
        <w:r w:rsidRPr="00ED2736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официального опубликования</w:t>
        </w:r>
      </w:hyperlink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за исключением </w:t>
      </w:r>
      <w:hyperlink r:id="rId53" w:anchor="/document/12148555/entry/1510" w:history="1">
        <w:r w:rsidRPr="00ED2736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статей 2</w:t>
        </w:r>
      </w:hyperlink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54" w:anchor="/document/12148555/entry/2" w:history="1">
        <w:r w:rsidRPr="00ED2736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3</w:t>
        </w:r>
      </w:hyperlink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Федерального закона.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2. </w:t>
      </w:r>
      <w:hyperlink r:id="rId55" w:anchor="/document/58043719/entry/1513" w:history="1">
        <w:r w:rsidRPr="00ED2736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Статьи 2</w:t>
        </w:r>
      </w:hyperlink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56" w:anchor="/document/58043719/entry/15111" w:history="1">
        <w:r w:rsidRPr="00ED2736">
          <w:rPr>
            <w:rFonts w:ascii="Times New Roman" w:eastAsia="Times New Roman" w:hAnsi="Times New Roman" w:cs="Times New Roman"/>
            <w:color w:val="551A8B"/>
            <w:sz w:val="23"/>
            <w:szCs w:val="23"/>
            <w:u w:val="single"/>
            <w:lang w:eastAsia="ru-RU"/>
          </w:rPr>
          <w:t>3</w:t>
        </w:r>
      </w:hyperlink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Федерального закона вступают в силу с 1 ноября 2012 года.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ED2736" w:rsidRPr="00ED2736" w:rsidTr="00ED2736">
        <w:tc>
          <w:tcPr>
            <w:tcW w:w="3300" w:type="pct"/>
            <w:shd w:val="clear" w:color="auto" w:fill="FFFFFF"/>
            <w:vAlign w:val="bottom"/>
            <w:hideMark/>
          </w:tcPr>
          <w:p w:rsidR="00ED2736" w:rsidRPr="00ED2736" w:rsidRDefault="00ED2736" w:rsidP="00ED27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D27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ED2736" w:rsidRPr="00ED2736" w:rsidRDefault="00ED2736" w:rsidP="00ED27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D273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В. Путин</w:t>
            </w:r>
          </w:p>
        </w:tc>
      </w:tr>
    </w:tbl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Москва, Кремль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28 июля 2012 г.</w:t>
      </w:r>
    </w:p>
    <w:p w:rsidR="00ED2736" w:rsidRPr="00ED2736" w:rsidRDefault="00ED2736" w:rsidP="00ED27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D273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N 139-ФЗ</w:t>
      </w:r>
    </w:p>
    <w:p w:rsidR="00CA5BA0" w:rsidRDefault="00CA5BA0">
      <w:bookmarkStart w:id="0" w:name="_GoBack"/>
      <w:bookmarkEnd w:id="0"/>
    </w:p>
    <w:sectPr w:rsidR="00CA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67"/>
    <w:rsid w:val="00745D67"/>
    <w:rsid w:val="00CA5BA0"/>
    <w:rsid w:val="00ED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DA071-C793-4F48-932C-A440D41F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94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7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0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15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4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2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6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87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5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1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8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9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8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2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1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7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3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87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7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37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2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0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5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0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6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5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0184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2755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6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5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8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4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9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0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5990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2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45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36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3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20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887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0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55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54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3" Type="http://schemas.openxmlformats.org/officeDocument/2006/relationships/hyperlink" Target="http://ivo.garant.ru/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56" Type="http://schemas.openxmlformats.org/officeDocument/2006/relationships/hyperlink" Target="http://ivo.garant.ru/" TargetMode="External"/><Relationship Id="rId8" Type="http://schemas.openxmlformats.org/officeDocument/2006/relationships/hyperlink" Target="http://ivo.garant.ru/" TargetMode="External"/><Relationship Id="rId51" Type="http://schemas.openxmlformats.org/officeDocument/2006/relationships/hyperlink" Target="http://ivo.garant.ru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4147</Words>
  <Characters>23641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s13_new2</dc:creator>
  <cp:keywords/>
  <dc:description/>
  <cp:lastModifiedBy>s13_new2</cp:lastModifiedBy>
  <cp:revision>2</cp:revision>
  <dcterms:created xsi:type="dcterms:W3CDTF">2019-09-23T14:41:00Z</dcterms:created>
  <dcterms:modified xsi:type="dcterms:W3CDTF">2019-09-23T14:41:00Z</dcterms:modified>
</cp:coreProperties>
</file>